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678E7A" w14:textId="77777777" w:rsidR="00F02ACE" w:rsidRDefault="00F02ACE" w:rsidP="00F02ACE">
      <w:pPr>
        <w:jc w:val="both"/>
        <w:rPr>
          <w:rFonts w:ascii="Arial" w:hAnsi="Arial" w:cs="Arial"/>
          <w:bCs/>
          <w:sz w:val="24"/>
          <w:szCs w:val="24"/>
        </w:rPr>
      </w:pPr>
      <w:r w:rsidRPr="000A2ADE">
        <w:rPr>
          <w:rFonts w:ascii="Arial" w:hAnsi="Arial" w:cs="Arial"/>
          <w:bCs/>
          <w:sz w:val="24"/>
          <w:szCs w:val="24"/>
        </w:rPr>
        <w:t>ST. JOSEPH’S COLLEGE FOR WOMEN (AUTONOMOUS) VISAKHAPATNAM</w:t>
      </w:r>
      <w:r>
        <w:rPr>
          <w:rFonts w:ascii="Arial" w:hAnsi="Arial" w:cs="Arial"/>
          <w:bCs/>
          <w:sz w:val="24"/>
          <w:szCs w:val="24"/>
        </w:rPr>
        <w:t xml:space="preserve"> </w:t>
      </w:r>
    </w:p>
    <w:p w14:paraId="2E50D009" w14:textId="44365503" w:rsidR="00F02ACE" w:rsidRPr="000A2ADE" w:rsidRDefault="00F02ACE" w:rsidP="00F02ACE">
      <w:pPr>
        <w:jc w:val="both"/>
        <w:rPr>
          <w:rFonts w:ascii="Arial" w:hAnsi="Arial" w:cs="Arial"/>
          <w:bCs/>
          <w:sz w:val="24"/>
          <w:szCs w:val="24"/>
        </w:rPr>
      </w:pPr>
      <w:r w:rsidRPr="000A2ADE">
        <w:rPr>
          <w:rFonts w:ascii="Arial" w:hAnsi="Arial" w:cs="Arial"/>
          <w:bCs/>
          <w:sz w:val="24"/>
          <w:szCs w:val="24"/>
        </w:rPr>
        <w:t>IV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0A2ADE">
        <w:rPr>
          <w:rFonts w:ascii="Arial" w:hAnsi="Arial" w:cs="Arial"/>
          <w:bCs/>
          <w:sz w:val="24"/>
          <w:szCs w:val="24"/>
        </w:rPr>
        <w:t xml:space="preserve">SEMESTER    </w:t>
      </w:r>
      <w:r w:rsidRPr="000A2ADE">
        <w:rPr>
          <w:rFonts w:ascii="Arial" w:hAnsi="Arial" w:cs="Arial"/>
          <w:b/>
          <w:sz w:val="24"/>
          <w:szCs w:val="24"/>
        </w:rPr>
        <w:tab/>
      </w:r>
      <w:r w:rsidRPr="000A2ADE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 xml:space="preserve">             </w:t>
      </w:r>
      <w:r w:rsidRPr="000A2ADE">
        <w:rPr>
          <w:rFonts w:ascii="Arial" w:eastAsia="Bookman Old Style" w:hAnsi="Arial" w:cs="Arial"/>
          <w:b/>
          <w:sz w:val="24"/>
          <w:szCs w:val="24"/>
        </w:rPr>
        <w:t>COMMERCE</w:t>
      </w:r>
      <w:r w:rsidRPr="000A2ADE">
        <w:rPr>
          <w:rFonts w:ascii="Arial" w:hAnsi="Arial" w:cs="Arial"/>
          <w:b/>
          <w:spacing w:val="-4"/>
          <w:sz w:val="24"/>
          <w:szCs w:val="24"/>
        </w:rPr>
        <w:tab/>
      </w:r>
      <w:r w:rsidRPr="000A2ADE">
        <w:rPr>
          <w:rFonts w:ascii="Arial" w:hAnsi="Arial" w:cs="Arial"/>
          <w:b/>
          <w:spacing w:val="-4"/>
          <w:sz w:val="24"/>
          <w:szCs w:val="24"/>
        </w:rPr>
        <w:tab/>
      </w:r>
      <w:r>
        <w:rPr>
          <w:rFonts w:ascii="Arial" w:hAnsi="Arial" w:cs="Arial"/>
          <w:b/>
          <w:spacing w:val="-4"/>
          <w:sz w:val="24"/>
          <w:szCs w:val="24"/>
        </w:rPr>
        <w:t xml:space="preserve">       </w:t>
      </w:r>
      <w:r w:rsidRPr="000A2ADE">
        <w:rPr>
          <w:rFonts w:ascii="Arial" w:hAnsi="Arial" w:cs="Arial"/>
          <w:bCs/>
          <w:sz w:val="24"/>
          <w:szCs w:val="24"/>
        </w:rPr>
        <w:t>TIME: 4HRS/WEEK</w:t>
      </w:r>
    </w:p>
    <w:p w14:paraId="6D49ABF4" w14:textId="572E89B1" w:rsidR="00F02ACE" w:rsidRPr="004B7DB6" w:rsidRDefault="00F02ACE" w:rsidP="00F02ACE">
      <w:pPr>
        <w:pStyle w:val="BodyText"/>
        <w:tabs>
          <w:tab w:val="left" w:pos="4703"/>
          <w:tab w:val="left" w:pos="8670"/>
        </w:tabs>
        <w:rPr>
          <w:rFonts w:ascii="Arial" w:hAnsi="Arial" w:cs="Arial"/>
          <w:b/>
          <w:bCs/>
        </w:rPr>
      </w:pPr>
      <w:r w:rsidRPr="000A2ADE">
        <w:rPr>
          <w:rFonts w:ascii="Arial" w:hAnsi="Arial" w:cs="Arial"/>
          <w:bCs/>
        </w:rPr>
        <w:t>COM-Ma1-41</w:t>
      </w:r>
      <w:r>
        <w:rPr>
          <w:rFonts w:ascii="Arial" w:hAnsi="Arial" w:cs="Arial"/>
          <w:bCs/>
        </w:rPr>
        <w:t>5</w:t>
      </w:r>
      <w:r w:rsidRPr="000A2ADE">
        <w:rPr>
          <w:rFonts w:ascii="Arial" w:hAnsi="Arial" w:cs="Arial"/>
          <w:bCs/>
        </w:rPr>
        <w:t>1(</w:t>
      </w:r>
      <w:r>
        <w:rPr>
          <w:rFonts w:ascii="Arial" w:hAnsi="Arial" w:cs="Arial"/>
          <w:bCs/>
        </w:rPr>
        <w:t>2</w:t>
      </w:r>
      <w:r w:rsidRPr="000A2ADE">
        <w:rPr>
          <w:rFonts w:ascii="Arial" w:hAnsi="Arial" w:cs="Arial"/>
          <w:bCs/>
        </w:rPr>
        <w:t>)</w:t>
      </w:r>
      <w:r w:rsidRPr="000A2ADE">
        <w:rPr>
          <w:rFonts w:ascii="Arial" w:hAnsi="Arial" w:cs="Arial"/>
          <w:b/>
        </w:rPr>
        <w:t xml:space="preserve">                 </w:t>
      </w:r>
      <w:r>
        <w:rPr>
          <w:rFonts w:ascii="Arial" w:hAnsi="Arial" w:cs="Arial"/>
          <w:b/>
        </w:rPr>
        <w:t xml:space="preserve"> </w:t>
      </w:r>
      <w:r w:rsidRPr="000A2ADE">
        <w:rPr>
          <w:rFonts w:ascii="Arial" w:hAnsi="Arial" w:cs="Arial"/>
          <w:b/>
          <w:bCs/>
        </w:rPr>
        <w:t>CORPORATE ACCOUNTING</w:t>
      </w:r>
      <w:r>
        <w:rPr>
          <w:rFonts w:ascii="Arial" w:hAnsi="Arial" w:cs="Arial"/>
          <w:b/>
          <w:bCs/>
        </w:rPr>
        <w:t xml:space="preserve">               </w:t>
      </w:r>
      <w:r w:rsidRPr="000A2ADE">
        <w:rPr>
          <w:rFonts w:ascii="Arial" w:hAnsi="Arial" w:cs="Arial"/>
        </w:rPr>
        <w:t>MARKS: 100</w:t>
      </w:r>
    </w:p>
    <w:p w14:paraId="3E56A2CE" w14:textId="04E6DBDB" w:rsidR="00F02ACE" w:rsidRDefault="00F02ACE" w:rsidP="00F02ACE">
      <w:pPr>
        <w:jc w:val="both"/>
        <w:rPr>
          <w:rFonts w:ascii="Arial" w:hAnsi="Arial" w:cs="Arial"/>
          <w:b/>
          <w:bCs/>
          <w:sz w:val="24"/>
          <w:szCs w:val="24"/>
        </w:rPr>
      </w:pPr>
      <w:proofErr w:type="spellStart"/>
      <w:r w:rsidRPr="000A2ADE">
        <w:rPr>
          <w:rFonts w:ascii="Arial" w:hAnsi="Arial" w:cs="Arial"/>
          <w:bCs/>
          <w:sz w:val="24"/>
          <w:szCs w:val="24"/>
        </w:rPr>
        <w:t>w.e.f</w:t>
      </w:r>
      <w:proofErr w:type="spellEnd"/>
      <w:r w:rsidRPr="000A2ADE">
        <w:rPr>
          <w:rFonts w:ascii="Arial" w:hAnsi="Arial" w:cs="Arial"/>
          <w:bCs/>
          <w:sz w:val="24"/>
          <w:szCs w:val="24"/>
        </w:rPr>
        <w:t xml:space="preserve"> 2024-2025 (23AK </w:t>
      </w:r>
      <w:proofErr w:type="gramStart"/>
      <w:r w:rsidRPr="000A2ADE">
        <w:rPr>
          <w:rFonts w:ascii="Arial" w:hAnsi="Arial" w:cs="Arial"/>
          <w:bCs/>
          <w:sz w:val="24"/>
          <w:szCs w:val="24"/>
        </w:rPr>
        <w:t>Batch</w:t>
      </w:r>
      <w:r w:rsidRPr="000A2ADE">
        <w:rPr>
          <w:rFonts w:ascii="Arial" w:hAnsi="Arial" w:cs="Arial"/>
          <w:sz w:val="24"/>
          <w:szCs w:val="24"/>
        </w:rPr>
        <w:t xml:space="preserve">)   </w:t>
      </w:r>
      <w:proofErr w:type="gramEnd"/>
      <w:r w:rsidRPr="000A2ADE">
        <w:rPr>
          <w:rFonts w:ascii="Arial" w:hAnsi="Arial" w:cs="Arial"/>
          <w:sz w:val="24"/>
          <w:szCs w:val="24"/>
        </w:rPr>
        <w:t xml:space="preserve">           </w:t>
      </w:r>
      <w:r>
        <w:rPr>
          <w:rFonts w:ascii="Arial" w:hAnsi="Arial" w:cs="Arial"/>
          <w:b/>
          <w:bCs/>
          <w:sz w:val="24"/>
          <w:szCs w:val="24"/>
        </w:rPr>
        <w:t>PRACTICAL</w:t>
      </w:r>
    </w:p>
    <w:p w14:paraId="278D00A1" w14:textId="675DF06F" w:rsidR="00F02ACE" w:rsidRDefault="00F02ACE" w:rsidP="00F02ACE">
      <w:pPr>
        <w:jc w:val="both"/>
        <w:rPr>
          <w:rFonts w:ascii="Arial" w:hAnsi="Arial" w:cs="Arial"/>
          <w:b/>
          <w:bCs/>
          <w:sz w:val="24"/>
          <w:szCs w:val="24"/>
        </w:rPr>
      </w:pPr>
    </w:p>
    <w:p w14:paraId="6E32CE7A" w14:textId="77777777" w:rsidR="00F02ACE" w:rsidRDefault="00F02ACE" w:rsidP="00F02ACE">
      <w:pPr>
        <w:pStyle w:val="BodyText"/>
        <w:spacing w:before="4"/>
        <w:rPr>
          <w:b/>
          <w:sz w:val="20"/>
        </w:rPr>
      </w:pPr>
    </w:p>
    <w:p w14:paraId="2E280F9D" w14:textId="7304C5BA" w:rsidR="00F02ACE" w:rsidRPr="00F02ACE" w:rsidRDefault="00F02ACE" w:rsidP="00CC0D42">
      <w:pPr>
        <w:pStyle w:val="ListParagraph"/>
        <w:numPr>
          <w:ilvl w:val="1"/>
          <w:numId w:val="1"/>
        </w:numPr>
        <w:tabs>
          <w:tab w:val="left" w:pos="1181"/>
        </w:tabs>
        <w:spacing w:before="0" w:line="360" w:lineRule="auto"/>
        <w:ind w:left="851" w:right="323" w:firstLine="0"/>
        <w:rPr>
          <w:rFonts w:ascii="Arial" w:hAnsi="Arial" w:cs="Arial"/>
          <w:sz w:val="24"/>
        </w:rPr>
      </w:pPr>
      <w:r w:rsidRPr="00F02ACE">
        <w:rPr>
          <w:rFonts w:ascii="Arial" w:hAnsi="Arial" w:cs="Arial"/>
          <w:sz w:val="24"/>
        </w:rPr>
        <w:t>Preparation of Company Final Accounts, Creation of Company, Creation of Ledgers,</w:t>
      </w:r>
      <w:r w:rsidR="00CC0D42">
        <w:rPr>
          <w:rFonts w:ascii="Arial" w:hAnsi="Arial" w:cs="Arial"/>
          <w:sz w:val="24"/>
        </w:rPr>
        <w:t xml:space="preserve"> </w:t>
      </w:r>
      <w:r w:rsidRPr="00F02ACE">
        <w:rPr>
          <w:rFonts w:ascii="Arial" w:hAnsi="Arial" w:cs="Arial"/>
          <w:sz w:val="24"/>
        </w:rPr>
        <w:t>Creation</w:t>
      </w:r>
      <w:r w:rsidR="00CC0D42">
        <w:rPr>
          <w:rFonts w:ascii="Arial" w:hAnsi="Arial" w:cs="Arial"/>
          <w:sz w:val="24"/>
        </w:rPr>
        <w:t xml:space="preserve"> </w:t>
      </w:r>
      <w:r w:rsidRPr="00F02ACE">
        <w:rPr>
          <w:rFonts w:ascii="Arial" w:hAnsi="Arial" w:cs="Arial"/>
          <w:sz w:val="24"/>
        </w:rPr>
        <w:t>of</w:t>
      </w:r>
      <w:r w:rsidR="00CC0D42">
        <w:rPr>
          <w:rFonts w:ascii="Arial" w:hAnsi="Arial" w:cs="Arial"/>
          <w:sz w:val="24"/>
        </w:rPr>
        <w:t xml:space="preserve"> </w:t>
      </w:r>
      <w:r w:rsidRPr="00F02ACE">
        <w:rPr>
          <w:rFonts w:ascii="Arial" w:hAnsi="Arial" w:cs="Arial"/>
          <w:sz w:val="24"/>
        </w:rPr>
        <w:t>Accounting</w:t>
      </w:r>
      <w:r w:rsidR="00CC0D42">
        <w:rPr>
          <w:rFonts w:ascii="Arial" w:hAnsi="Arial" w:cs="Arial"/>
          <w:sz w:val="24"/>
        </w:rPr>
        <w:t xml:space="preserve"> </w:t>
      </w:r>
      <w:r w:rsidRPr="00F02ACE">
        <w:rPr>
          <w:rFonts w:ascii="Arial" w:hAnsi="Arial" w:cs="Arial"/>
          <w:sz w:val="24"/>
        </w:rPr>
        <w:t>Vouchers,</w:t>
      </w:r>
      <w:r w:rsidR="00CC0D42">
        <w:rPr>
          <w:rFonts w:ascii="Arial" w:hAnsi="Arial" w:cs="Arial"/>
          <w:sz w:val="24"/>
        </w:rPr>
        <w:t xml:space="preserve"> </w:t>
      </w:r>
      <w:r w:rsidRPr="00F02ACE">
        <w:rPr>
          <w:rFonts w:ascii="Arial" w:hAnsi="Arial" w:cs="Arial"/>
          <w:sz w:val="24"/>
        </w:rPr>
        <w:t>Inventory</w:t>
      </w:r>
      <w:r w:rsidR="00CC0D42">
        <w:rPr>
          <w:rFonts w:ascii="Arial" w:hAnsi="Arial" w:cs="Arial"/>
          <w:sz w:val="24"/>
        </w:rPr>
        <w:t xml:space="preserve"> </w:t>
      </w:r>
      <w:r w:rsidRPr="00F02ACE">
        <w:rPr>
          <w:rFonts w:ascii="Arial" w:hAnsi="Arial" w:cs="Arial"/>
          <w:sz w:val="24"/>
        </w:rPr>
        <w:t>Vouchers</w:t>
      </w:r>
      <w:r w:rsidR="00CC0D42">
        <w:rPr>
          <w:rFonts w:ascii="Arial" w:hAnsi="Arial" w:cs="Arial"/>
          <w:sz w:val="24"/>
        </w:rPr>
        <w:t xml:space="preserve"> </w:t>
      </w:r>
      <w:r w:rsidRPr="00F02ACE">
        <w:rPr>
          <w:rFonts w:ascii="Arial" w:hAnsi="Arial" w:cs="Arial"/>
          <w:sz w:val="24"/>
        </w:rPr>
        <w:t>and</w:t>
      </w:r>
      <w:r w:rsidR="00CC0D42">
        <w:rPr>
          <w:rFonts w:ascii="Arial" w:hAnsi="Arial" w:cs="Arial"/>
          <w:sz w:val="24"/>
        </w:rPr>
        <w:t xml:space="preserve"> </w:t>
      </w:r>
      <w:r w:rsidRPr="00F02ACE">
        <w:rPr>
          <w:rFonts w:ascii="Arial" w:hAnsi="Arial" w:cs="Arial"/>
          <w:sz w:val="24"/>
        </w:rPr>
        <w:t>display</w:t>
      </w:r>
      <w:r w:rsidR="00CC0D42">
        <w:rPr>
          <w:rFonts w:ascii="Arial" w:hAnsi="Arial" w:cs="Arial"/>
          <w:sz w:val="24"/>
        </w:rPr>
        <w:t xml:space="preserve"> </w:t>
      </w:r>
      <w:r w:rsidRPr="00F02ACE">
        <w:rPr>
          <w:rFonts w:ascii="Arial" w:hAnsi="Arial" w:cs="Arial"/>
          <w:sz w:val="24"/>
        </w:rPr>
        <w:t>of</w:t>
      </w:r>
      <w:r w:rsidR="00CC0D42">
        <w:rPr>
          <w:rFonts w:ascii="Arial" w:hAnsi="Arial" w:cs="Arial"/>
          <w:sz w:val="24"/>
        </w:rPr>
        <w:t xml:space="preserve"> </w:t>
      </w:r>
      <w:r w:rsidRPr="00F02ACE">
        <w:rPr>
          <w:rFonts w:ascii="Arial" w:hAnsi="Arial" w:cs="Arial"/>
          <w:sz w:val="24"/>
        </w:rPr>
        <w:t>Balance</w:t>
      </w:r>
      <w:r w:rsidR="00CC0D42">
        <w:rPr>
          <w:rFonts w:ascii="Arial" w:hAnsi="Arial" w:cs="Arial"/>
          <w:sz w:val="24"/>
        </w:rPr>
        <w:t xml:space="preserve"> </w:t>
      </w:r>
      <w:r w:rsidRPr="00F02ACE">
        <w:rPr>
          <w:rFonts w:ascii="Arial" w:hAnsi="Arial" w:cs="Arial"/>
          <w:sz w:val="24"/>
        </w:rPr>
        <w:t>Sheet.</w:t>
      </w:r>
    </w:p>
    <w:p w14:paraId="51EBC616" w14:textId="33FFF017" w:rsidR="00F02ACE" w:rsidRPr="00F02ACE" w:rsidRDefault="00F02ACE" w:rsidP="00CC0D42">
      <w:pPr>
        <w:pStyle w:val="ListParagraph"/>
        <w:numPr>
          <w:ilvl w:val="1"/>
          <w:numId w:val="1"/>
        </w:numPr>
        <w:tabs>
          <w:tab w:val="left" w:pos="1181"/>
        </w:tabs>
        <w:spacing w:before="3" w:line="360" w:lineRule="auto"/>
        <w:ind w:left="851" w:right="321" w:firstLine="0"/>
        <w:jc w:val="both"/>
        <w:rPr>
          <w:rFonts w:ascii="Arial" w:hAnsi="Arial" w:cs="Arial"/>
          <w:sz w:val="24"/>
        </w:rPr>
      </w:pPr>
      <w:r w:rsidRPr="00F02ACE">
        <w:rPr>
          <w:rFonts w:ascii="Arial" w:hAnsi="Arial" w:cs="Arial"/>
          <w:sz w:val="24"/>
        </w:rPr>
        <w:t>Issue of Shares and Bonus Shares - Creation of Company, Creation of Ledgers, Creation</w:t>
      </w:r>
      <w:r w:rsidR="00CC0D42">
        <w:rPr>
          <w:rFonts w:ascii="Arial" w:hAnsi="Arial" w:cs="Arial"/>
          <w:sz w:val="24"/>
        </w:rPr>
        <w:t xml:space="preserve"> </w:t>
      </w:r>
      <w:r w:rsidRPr="00F02ACE">
        <w:rPr>
          <w:rFonts w:ascii="Arial" w:hAnsi="Arial" w:cs="Arial"/>
          <w:sz w:val="24"/>
        </w:rPr>
        <w:t>of Accounting Vouchers, and display of concerned Ledgers using Accounting Software /Package</w:t>
      </w:r>
      <w:r w:rsidR="00CC0D42">
        <w:rPr>
          <w:rFonts w:ascii="Arial" w:hAnsi="Arial" w:cs="Arial"/>
          <w:sz w:val="24"/>
        </w:rPr>
        <w:t xml:space="preserve"> </w:t>
      </w:r>
      <w:r w:rsidRPr="00F02ACE">
        <w:rPr>
          <w:rFonts w:ascii="Arial" w:hAnsi="Arial" w:cs="Arial"/>
          <w:sz w:val="24"/>
        </w:rPr>
        <w:t>or in MS Excel</w:t>
      </w:r>
      <w:proofErr w:type="gramStart"/>
      <w:r w:rsidRPr="00F02ACE">
        <w:rPr>
          <w:rFonts w:ascii="Arial" w:hAnsi="Arial" w:cs="Arial"/>
          <w:sz w:val="24"/>
        </w:rPr>
        <w:t>. .</w:t>
      </w:r>
      <w:proofErr w:type="gramEnd"/>
    </w:p>
    <w:p w14:paraId="5D1B21D7" w14:textId="6DA075A0" w:rsidR="00F02ACE" w:rsidRPr="00F02ACE" w:rsidRDefault="00F02ACE" w:rsidP="00CC0D42">
      <w:pPr>
        <w:pStyle w:val="ListParagraph"/>
        <w:numPr>
          <w:ilvl w:val="1"/>
          <w:numId w:val="1"/>
        </w:numPr>
        <w:tabs>
          <w:tab w:val="left" w:pos="1181"/>
        </w:tabs>
        <w:spacing w:before="0" w:line="360" w:lineRule="auto"/>
        <w:ind w:left="851" w:right="316" w:firstLine="0"/>
        <w:jc w:val="both"/>
        <w:rPr>
          <w:rFonts w:ascii="Arial" w:hAnsi="Arial" w:cs="Arial"/>
          <w:sz w:val="24"/>
        </w:rPr>
      </w:pPr>
      <w:r w:rsidRPr="00F02ACE">
        <w:rPr>
          <w:rFonts w:ascii="Arial" w:hAnsi="Arial" w:cs="Arial"/>
          <w:sz w:val="24"/>
        </w:rPr>
        <w:t>Issue</w:t>
      </w:r>
      <w:r w:rsidR="00CC0D42">
        <w:rPr>
          <w:rFonts w:ascii="Arial" w:hAnsi="Arial" w:cs="Arial"/>
          <w:sz w:val="24"/>
        </w:rPr>
        <w:t xml:space="preserve"> </w:t>
      </w:r>
      <w:r w:rsidRPr="00F02ACE">
        <w:rPr>
          <w:rFonts w:ascii="Arial" w:hAnsi="Arial" w:cs="Arial"/>
          <w:sz w:val="24"/>
        </w:rPr>
        <w:t>and</w:t>
      </w:r>
      <w:r w:rsidR="00CC0D42">
        <w:rPr>
          <w:rFonts w:ascii="Arial" w:hAnsi="Arial" w:cs="Arial"/>
          <w:sz w:val="24"/>
        </w:rPr>
        <w:t xml:space="preserve"> </w:t>
      </w:r>
      <w:r w:rsidRPr="00F02ACE">
        <w:rPr>
          <w:rFonts w:ascii="Arial" w:hAnsi="Arial" w:cs="Arial"/>
          <w:sz w:val="24"/>
        </w:rPr>
        <w:t>Redemption</w:t>
      </w:r>
      <w:r w:rsidR="00CC0D42">
        <w:rPr>
          <w:rFonts w:ascii="Arial" w:hAnsi="Arial" w:cs="Arial"/>
          <w:sz w:val="24"/>
        </w:rPr>
        <w:t xml:space="preserve"> </w:t>
      </w:r>
      <w:r w:rsidRPr="00F02ACE">
        <w:rPr>
          <w:rFonts w:ascii="Arial" w:hAnsi="Arial" w:cs="Arial"/>
          <w:sz w:val="24"/>
        </w:rPr>
        <w:t>of</w:t>
      </w:r>
      <w:r w:rsidR="00CC0D42">
        <w:rPr>
          <w:rFonts w:ascii="Arial" w:hAnsi="Arial" w:cs="Arial"/>
          <w:sz w:val="24"/>
        </w:rPr>
        <w:t xml:space="preserve"> </w:t>
      </w:r>
      <w:bookmarkStart w:id="0" w:name="_GoBack"/>
      <w:bookmarkEnd w:id="0"/>
      <w:r w:rsidRPr="00F02ACE">
        <w:rPr>
          <w:rFonts w:ascii="Arial" w:hAnsi="Arial" w:cs="Arial"/>
          <w:sz w:val="24"/>
        </w:rPr>
        <w:t>Debenture-Creation</w:t>
      </w:r>
      <w:r w:rsidR="00CC0D42">
        <w:rPr>
          <w:rFonts w:ascii="Arial" w:hAnsi="Arial" w:cs="Arial"/>
          <w:sz w:val="24"/>
        </w:rPr>
        <w:t xml:space="preserve"> </w:t>
      </w:r>
      <w:r w:rsidRPr="00F02ACE">
        <w:rPr>
          <w:rFonts w:ascii="Arial" w:hAnsi="Arial" w:cs="Arial"/>
          <w:sz w:val="24"/>
        </w:rPr>
        <w:t>of</w:t>
      </w:r>
      <w:r w:rsidR="00CC0D42">
        <w:rPr>
          <w:rFonts w:ascii="Arial" w:hAnsi="Arial" w:cs="Arial"/>
          <w:sz w:val="24"/>
        </w:rPr>
        <w:t xml:space="preserve"> </w:t>
      </w:r>
      <w:r w:rsidRPr="00F02ACE">
        <w:rPr>
          <w:rFonts w:ascii="Arial" w:hAnsi="Arial" w:cs="Arial"/>
          <w:sz w:val="24"/>
        </w:rPr>
        <w:t>Company,</w:t>
      </w:r>
      <w:r w:rsidR="00CC0D42">
        <w:rPr>
          <w:rFonts w:ascii="Arial" w:hAnsi="Arial" w:cs="Arial"/>
          <w:sz w:val="24"/>
        </w:rPr>
        <w:t xml:space="preserve"> </w:t>
      </w:r>
      <w:r w:rsidRPr="00F02ACE">
        <w:rPr>
          <w:rFonts w:ascii="Arial" w:hAnsi="Arial" w:cs="Arial"/>
          <w:sz w:val="24"/>
        </w:rPr>
        <w:t>Creation</w:t>
      </w:r>
      <w:r w:rsidR="00CC0D42">
        <w:rPr>
          <w:rFonts w:ascii="Arial" w:hAnsi="Arial" w:cs="Arial"/>
          <w:sz w:val="24"/>
        </w:rPr>
        <w:t xml:space="preserve"> </w:t>
      </w:r>
      <w:r w:rsidRPr="00F02ACE">
        <w:rPr>
          <w:rFonts w:ascii="Arial" w:hAnsi="Arial" w:cs="Arial"/>
          <w:sz w:val="24"/>
        </w:rPr>
        <w:t>of</w:t>
      </w:r>
      <w:r w:rsidR="00CC0D42">
        <w:rPr>
          <w:rFonts w:ascii="Arial" w:hAnsi="Arial" w:cs="Arial"/>
          <w:sz w:val="24"/>
        </w:rPr>
        <w:t xml:space="preserve"> </w:t>
      </w:r>
      <w:r w:rsidRPr="00F02ACE">
        <w:rPr>
          <w:rFonts w:ascii="Arial" w:hAnsi="Arial" w:cs="Arial"/>
          <w:sz w:val="24"/>
        </w:rPr>
        <w:t>Ledgers,</w:t>
      </w:r>
      <w:r w:rsidR="00CC0D42">
        <w:rPr>
          <w:rFonts w:ascii="Arial" w:hAnsi="Arial" w:cs="Arial"/>
          <w:sz w:val="24"/>
        </w:rPr>
        <w:t xml:space="preserve"> </w:t>
      </w:r>
      <w:r w:rsidRPr="00F02ACE">
        <w:rPr>
          <w:rFonts w:ascii="Arial" w:hAnsi="Arial" w:cs="Arial"/>
          <w:sz w:val="24"/>
        </w:rPr>
        <w:t>Creation of Accounting Vouchers, and display of concerned Ledgers using Accounting</w:t>
      </w:r>
      <w:r w:rsidR="00CC0D42">
        <w:rPr>
          <w:rFonts w:ascii="Arial" w:hAnsi="Arial" w:cs="Arial"/>
          <w:sz w:val="24"/>
        </w:rPr>
        <w:t xml:space="preserve"> </w:t>
      </w:r>
      <w:r w:rsidRPr="00F02ACE">
        <w:rPr>
          <w:rFonts w:ascii="Arial" w:hAnsi="Arial" w:cs="Arial"/>
          <w:sz w:val="24"/>
        </w:rPr>
        <w:t>Software/ Package</w:t>
      </w:r>
      <w:r w:rsidR="00CC0D42">
        <w:rPr>
          <w:rFonts w:ascii="Arial" w:hAnsi="Arial" w:cs="Arial"/>
          <w:sz w:val="24"/>
        </w:rPr>
        <w:t xml:space="preserve"> </w:t>
      </w:r>
      <w:r w:rsidRPr="00F02ACE">
        <w:rPr>
          <w:rFonts w:ascii="Arial" w:hAnsi="Arial" w:cs="Arial"/>
          <w:sz w:val="24"/>
        </w:rPr>
        <w:t>or in</w:t>
      </w:r>
      <w:r w:rsidR="00CC0D42">
        <w:rPr>
          <w:rFonts w:ascii="Arial" w:hAnsi="Arial" w:cs="Arial"/>
          <w:sz w:val="24"/>
        </w:rPr>
        <w:t xml:space="preserve"> </w:t>
      </w:r>
      <w:r w:rsidRPr="00F02ACE">
        <w:rPr>
          <w:rFonts w:ascii="Arial" w:hAnsi="Arial" w:cs="Arial"/>
          <w:sz w:val="24"/>
        </w:rPr>
        <w:t>MS Excel.</w:t>
      </w:r>
    </w:p>
    <w:p w14:paraId="74EE2BDD" w14:textId="68E3E9C4" w:rsidR="00F02ACE" w:rsidRDefault="00F02ACE" w:rsidP="00CC0D42">
      <w:pPr>
        <w:pStyle w:val="ListParagraph"/>
        <w:numPr>
          <w:ilvl w:val="1"/>
          <w:numId w:val="1"/>
        </w:numPr>
        <w:tabs>
          <w:tab w:val="left" w:pos="1181"/>
        </w:tabs>
        <w:spacing w:before="3" w:line="360" w:lineRule="auto"/>
        <w:ind w:left="851" w:firstLine="0"/>
        <w:jc w:val="both"/>
        <w:rPr>
          <w:rFonts w:ascii="Arial" w:hAnsi="Arial" w:cs="Arial"/>
          <w:sz w:val="24"/>
        </w:rPr>
      </w:pPr>
      <w:r w:rsidRPr="00F02ACE">
        <w:rPr>
          <w:rFonts w:ascii="Arial" w:hAnsi="Arial" w:cs="Arial"/>
          <w:sz w:val="24"/>
        </w:rPr>
        <w:t>Valuation</w:t>
      </w:r>
      <w:r w:rsidR="00CC0D42">
        <w:rPr>
          <w:rFonts w:ascii="Arial" w:hAnsi="Arial" w:cs="Arial"/>
          <w:sz w:val="24"/>
        </w:rPr>
        <w:t xml:space="preserve"> </w:t>
      </w:r>
      <w:r w:rsidRPr="00F02ACE">
        <w:rPr>
          <w:rFonts w:ascii="Arial" w:hAnsi="Arial" w:cs="Arial"/>
          <w:sz w:val="24"/>
        </w:rPr>
        <w:t>of</w:t>
      </w:r>
      <w:r w:rsidR="00CC0D42">
        <w:rPr>
          <w:rFonts w:ascii="Arial" w:hAnsi="Arial" w:cs="Arial"/>
          <w:sz w:val="24"/>
        </w:rPr>
        <w:t xml:space="preserve"> </w:t>
      </w:r>
      <w:r w:rsidRPr="00F02ACE">
        <w:rPr>
          <w:rFonts w:ascii="Arial" w:hAnsi="Arial" w:cs="Arial"/>
          <w:sz w:val="24"/>
        </w:rPr>
        <w:t>Shares–Valuation of</w:t>
      </w:r>
      <w:r w:rsidR="00CC0D42">
        <w:rPr>
          <w:rFonts w:ascii="Arial" w:hAnsi="Arial" w:cs="Arial"/>
          <w:sz w:val="24"/>
        </w:rPr>
        <w:t xml:space="preserve"> </w:t>
      </w:r>
      <w:r w:rsidRPr="00F02ACE">
        <w:rPr>
          <w:rFonts w:ascii="Arial" w:hAnsi="Arial" w:cs="Arial"/>
          <w:sz w:val="24"/>
        </w:rPr>
        <w:t>shares</w:t>
      </w:r>
      <w:r w:rsidR="00CC0D42">
        <w:rPr>
          <w:rFonts w:ascii="Arial" w:hAnsi="Arial" w:cs="Arial"/>
          <w:sz w:val="24"/>
        </w:rPr>
        <w:t xml:space="preserve"> </w:t>
      </w:r>
      <w:r w:rsidRPr="00F02ACE">
        <w:rPr>
          <w:rFonts w:ascii="Arial" w:hAnsi="Arial" w:cs="Arial"/>
          <w:sz w:val="24"/>
        </w:rPr>
        <w:t>and</w:t>
      </w:r>
      <w:r w:rsidR="00CC0D42">
        <w:rPr>
          <w:rFonts w:ascii="Arial" w:hAnsi="Arial" w:cs="Arial"/>
          <w:sz w:val="24"/>
        </w:rPr>
        <w:t xml:space="preserve"> </w:t>
      </w:r>
      <w:r w:rsidRPr="00F02ACE">
        <w:rPr>
          <w:rFonts w:ascii="Arial" w:hAnsi="Arial" w:cs="Arial"/>
          <w:sz w:val="24"/>
        </w:rPr>
        <w:t>Calculation</w:t>
      </w:r>
      <w:r w:rsidR="00CC0D42">
        <w:rPr>
          <w:rFonts w:ascii="Arial" w:hAnsi="Arial" w:cs="Arial"/>
          <w:sz w:val="24"/>
        </w:rPr>
        <w:t xml:space="preserve"> </w:t>
      </w:r>
      <w:r w:rsidRPr="00F02ACE">
        <w:rPr>
          <w:rFonts w:ascii="Arial" w:hAnsi="Arial" w:cs="Arial"/>
          <w:sz w:val="24"/>
        </w:rPr>
        <w:t>Consideration</w:t>
      </w:r>
      <w:r w:rsidR="00CC0D42">
        <w:rPr>
          <w:rFonts w:ascii="Arial" w:hAnsi="Arial" w:cs="Arial"/>
          <w:sz w:val="24"/>
        </w:rPr>
        <w:t xml:space="preserve"> </w:t>
      </w:r>
      <w:proofErr w:type="spellStart"/>
      <w:r w:rsidRPr="00F02ACE">
        <w:rPr>
          <w:rFonts w:ascii="Arial" w:hAnsi="Arial" w:cs="Arial"/>
          <w:sz w:val="24"/>
        </w:rPr>
        <w:t>in</w:t>
      </w:r>
      <w:r w:rsidR="00CC0D42">
        <w:rPr>
          <w:rFonts w:ascii="Arial" w:hAnsi="Arial" w:cs="Arial"/>
          <w:sz w:val="24"/>
        </w:rPr>
        <w:t xml:space="preserve"> </w:t>
      </w:r>
      <w:r w:rsidRPr="00F02ACE">
        <w:rPr>
          <w:rFonts w:ascii="Arial" w:hAnsi="Arial" w:cs="Arial"/>
          <w:sz w:val="24"/>
        </w:rPr>
        <w:t>M</w:t>
      </w:r>
      <w:proofErr w:type="spellEnd"/>
      <w:r w:rsidRPr="00F02ACE">
        <w:rPr>
          <w:rFonts w:ascii="Arial" w:hAnsi="Arial" w:cs="Arial"/>
          <w:sz w:val="24"/>
        </w:rPr>
        <w:t>S-Excel.</w:t>
      </w:r>
    </w:p>
    <w:p w14:paraId="24B7AE50" w14:textId="35A704F6" w:rsidR="00F02ACE" w:rsidRDefault="00F02ACE" w:rsidP="00CC0D42">
      <w:pPr>
        <w:pStyle w:val="ListParagraph"/>
        <w:tabs>
          <w:tab w:val="left" w:pos="1181"/>
        </w:tabs>
        <w:spacing w:before="3" w:line="360" w:lineRule="auto"/>
        <w:ind w:left="961" w:firstLine="0"/>
        <w:jc w:val="both"/>
        <w:rPr>
          <w:rFonts w:ascii="Arial" w:hAnsi="Arial" w:cs="Arial"/>
          <w:sz w:val="24"/>
        </w:rPr>
      </w:pPr>
    </w:p>
    <w:p w14:paraId="6376194C" w14:textId="4605A775" w:rsidR="00F02ACE" w:rsidRPr="00F02ACE" w:rsidRDefault="00F02ACE" w:rsidP="00F02ACE">
      <w:pPr>
        <w:pStyle w:val="ListParagraph"/>
        <w:tabs>
          <w:tab w:val="left" w:pos="1181"/>
        </w:tabs>
        <w:spacing w:before="3" w:line="360" w:lineRule="auto"/>
        <w:ind w:left="961" w:firstLine="0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                                                    **  **  **</w:t>
      </w:r>
    </w:p>
    <w:p w14:paraId="7015B9AA" w14:textId="77777777" w:rsidR="00F02ACE" w:rsidRPr="00F02ACE" w:rsidRDefault="00F02ACE" w:rsidP="00F02ACE">
      <w:pPr>
        <w:tabs>
          <w:tab w:val="left" w:pos="1181"/>
        </w:tabs>
        <w:spacing w:before="3" w:line="360" w:lineRule="auto"/>
        <w:ind w:left="851" w:firstLine="230"/>
        <w:jc w:val="both"/>
        <w:rPr>
          <w:rFonts w:ascii="Arial" w:hAnsi="Arial" w:cs="Arial"/>
          <w:sz w:val="24"/>
        </w:rPr>
      </w:pPr>
    </w:p>
    <w:p w14:paraId="0C809CAE" w14:textId="77777777" w:rsidR="00F02ACE" w:rsidRDefault="00F02ACE" w:rsidP="00F02ACE">
      <w:pPr>
        <w:tabs>
          <w:tab w:val="left" w:pos="1181"/>
        </w:tabs>
        <w:spacing w:before="3"/>
        <w:rPr>
          <w:sz w:val="24"/>
        </w:rPr>
      </w:pPr>
    </w:p>
    <w:p w14:paraId="56776479" w14:textId="77777777" w:rsidR="00F02ACE" w:rsidRDefault="00F02ACE" w:rsidP="00F02ACE">
      <w:pPr>
        <w:jc w:val="both"/>
        <w:rPr>
          <w:rFonts w:ascii="Arial" w:hAnsi="Arial" w:cs="Arial"/>
          <w:b/>
          <w:bCs/>
          <w:sz w:val="24"/>
          <w:szCs w:val="24"/>
        </w:rPr>
      </w:pPr>
    </w:p>
    <w:p w14:paraId="1CB099B8" w14:textId="77777777" w:rsidR="00F02ACE" w:rsidRPr="000A2ADE" w:rsidRDefault="00F02ACE" w:rsidP="00F02ACE">
      <w:pPr>
        <w:ind w:left="993" w:hanging="284"/>
        <w:jc w:val="both"/>
        <w:rPr>
          <w:rFonts w:ascii="Arial" w:hAnsi="Arial" w:cs="Arial"/>
          <w:bCs/>
          <w:sz w:val="24"/>
          <w:szCs w:val="24"/>
        </w:rPr>
      </w:pPr>
    </w:p>
    <w:p w14:paraId="44295180" w14:textId="77777777" w:rsidR="00580466" w:rsidRDefault="00580466"/>
    <w:sectPr w:rsidR="00580466" w:rsidSect="00F02ACE">
      <w:pgSz w:w="11906" w:h="16838" w:code="9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456489"/>
    <w:multiLevelType w:val="hybridMultilevel"/>
    <w:tmpl w:val="56FA4AB2"/>
    <w:lvl w:ilvl="0" w:tplc="23C6E5AA">
      <w:start w:val="1"/>
      <w:numFmt w:val="decimal"/>
      <w:lvlText w:val="%1."/>
      <w:lvlJc w:val="left"/>
      <w:pPr>
        <w:ind w:left="961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3BC2E03A">
      <w:numFmt w:val="bullet"/>
      <w:lvlText w:val=""/>
      <w:lvlJc w:val="left"/>
      <w:pPr>
        <w:ind w:left="1441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2" w:tplc="C34847D2">
      <w:numFmt w:val="bullet"/>
      <w:lvlText w:val="•"/>
      <w:lvlJc w:val="left"/>
      <w:pPr>
        <w:ind w:left="2436" w:hanging="360"/>
      </w:pPr>
      <w:rPr>
        <w:rFonts w:hint="default"/>
        <w:lang w:val="en-US" w:eastAsia="en-US" w:bidi="ar-SA"/>
      </w:rPr>
    </w:lvl>
    <w:lvl w:ilvl="3" w:tplc="A32C544A">
      <w:numFmt w:val="bullet"/>
      <w:lvlText w:val="•"/>
      <w:lvlJc w:val="left"/>
      <w:pPr>
        <w:ind w:left="3432" w:hanging="360"/>
      </w:pPr>
      <w:rPr>
        <w:rFonts w:hint="default"/>
        <w:lang w:val="en-US" w:eastAsia="en-US" w:bidi="ar-SA"/>
      </w:rPr>
    </w:lvl>
    <w:lvl w:ilvl="4" w:tplc="EA8A3E42">
      <w:numFmt w:val="bullet"/>
      <w:lvlText w:val="•"/>
      <w:lvlJc w:val="left"/>
      <w:pPr>
        <w:ind w:left="4427" w:hanging="360"/>
      </w:pPr>
      <w:rPr>
        <w:rFonts w:hint="default"/>
        <w:lang w:val="en-US" w:eastAsia="en-US" w:bidi="ar-SA"/>
      </w:rPr>
    </w:lvl>
    <w:lvl w:ilvl="5" w:tplc="DBAE4A16">
      <w:numFmt w:val="bullet"/>
      <w:lvlText w:val="•"/>
      <w:lvlJc w:val="left"/>
      <w:pPr>
        <w:ind w:left="5423" w:hanging="360"/>
      </w:pPr>
      <w:rPr>
        <w:rFonts w:hint="default"/>
        <w:lang w:val="en-US" w:eastAsia="en-US" w:bidi="ar-SA"/>
      </w:rPr>
    </w:lvl>
    <w:lvl w:ilvl="6" w:tplc="ABD489BA">
      <w:numFmt w:val="bullet"/>
      <w:lvlText w:val="•"/>
      <w:lvlJc w:val="left"/>
      <w:pPr>
        <w:ind w:left="6418" w:hanging="360"/>
      </w:pPr>
      <w:rPr>
        <w:rFonts w:hint="default"/>
        <w:lang w:val="en-US" w:eastAsia="en-US" w:bidi="ar-SA"/>
      </w:rPr>
    </w:lvl>
    <w:lvl w:ilvl="7" w:tplc="2864010A">
      <w:numFmt w:val="bullet"/>
      <w:lvlText w:val="•"/>
      <w:lvlJc w:val="left"/>
      <w:pPr>
        <w:ind w:left="7414" w:hanging="360"/>
      </w:pPr>
      <w:rPr>
        <w:rFonts w:hint="default"/>
        <w:lang w:val="en-US" w:eastAsia="en-US" w:bidi="ar-SA"/>
      </w:rPr>
    </w:lvl>
    <w:lvl w:ilvl="8" w:tplc="3EB28B88">
      <w:numFmt w:val="bullet"/>
      <w:lvlText w:val="•"/>
      <w:lvlJc w:val="left"/>
      <w:pPr>
        <w:ind w:left="8409" w:hanging="360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BF8"/>
    <w:rsid w:val="00282BF8"/>
    <w:rsid w:val="00580466"/>
    <w:rsid w:val="00CC0D42"/>
    <w:rsid w:val="00F02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05FC5D"/>
  <w15:chartTrackingRefBased/>
  <w15:docId w15:val="{8695436D-4F4A-4BE7-9154-F46D5D57BF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02AC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Heading1">
    <w:name w:val="heading 1"/>
    <w:basedOn w:val="Normal"/>
    <w:link w:val="Heading1Char"/>
    <w:uiPriority w:val="9"/>
    <w:qFormat/>
    <w:rsid w:val="00F02ACE"/>
    <w:pPr>
      <w:ind w:left="460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F02ACE"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F02ACE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F02ACE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ListParagraph">
    <w:name w:val="List Paragraph"/>
    <w:basedOn w:val="Normal"/>
    <w:uiPriority w:val="1"/>
    <w:qFormat/>
    <w:rsid w:val="00F02ACE"/>
    <w:pPr>
      <w:spacing w:before="41"/>
      <w:ind w:left="1180" w:hanging="36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143</Words>
  <Characters>816</Characters>
  <Application>Microsoft Office Word</Application>
  <DocSecurity>0</DocSecurity>
  <Lines>6</Lines>
  <Paragraphs>1</Paragraphs>
  <ScaleCrop>false</ScaleCrop>
  <Company/>
  <LinksUpToDate>false</LinksUpToDate>
  <CharactersWithSpaces>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2026-02-04T04:03:00Z</dcterms:created>
  <dcterms:modified xsi:type="dcterms:W3CDTF">2026-02-05T09:42:00Z</dcterms:modified>
</cp:coreProperties>
</file>